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rmic-maven-plugin 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2005-2017, Codehaus.org</w:t>
        <w:br/>
        <w:t>Copyright (c) 2004-2017, Codehaus.org</w:t>
        <w:br/>
        <w:t>Copyright (c) 2004-2012, Codehaus.org</w:t>
        <w:br/>
        <w:t>Copyright (c) 2004, Codehaus.org</w:t>
        <w:br/>
        <w:t>Copyright (c) 2012, Codehaus.org</w:t>
        <w:br/>
        <w:t>Copyright (c) 2004-2007, Codehaus.org</w:t>
        <w:br/>
        <w:t>Copyright (c) 2012-2017, Codehaus.org</w:t>
        <w:br/>
        <w:t>Copyright (c) 2008, Codehaus.org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