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qt6-qtwebsockets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2016 Kurt Pattyn &lt;pattyn.kurt@gmail.com&gt;.</w:t>
        <w:br/>
        <w:t>Copyright (c) 2013 Kurt Pattyn &lt;pattyn.kurt@gmail.com&gt;</w:t>
        <w:br/>
        <w:t>Copyright (c) 2007 Free Software Foundation, Inc. &lt;http:fsf.org/&gt;</w:t>
        <w:br/>
        <w:t>Copyright (c) 2022 Menlo Systems GmbH, author Arno Rehn &lt;a.rehn@menlosystems.com&gt;.</w:t>
        <w:br/>
        <w:t>Copyright (c) 2016 Klarälvdalens Datakonsult AB, a KDAB Group company, info@kdab.com, author Milian Wolff &lt;milian.wolff@kdab.com&gt;</w:t>
        <w:br/>
        <w:t>Copyright (c) 2024 The Qt Company Ltd.</w:t>
        <w:br/>
        <w:t>Copyright (c) YEAR YOUR NAME.</w:t>
        <w:br/>
        <w:t>Copyright (c) 2018 The Qt Company Ltd.</w:t>
        <w:br/>
        <w:t>Copyright (c) 2022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