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enchant2 2.8.11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2005, 2008-2025 Free Software Foundation, Inc.</w:t>
        <w:br/>
        <w:t>Copyright (c) 2003-2006, 2008-2025 Free Software Foundation, Inc.</w:t>
        <w:br/>
        <w:t>Copyright (c) 2003-2004 Joan Moratinos &lt;jmo@softcatala.org&gt;, Dom Lachowicz</w:t>
        <w:br/>
        <w:t>Copyright (c) 2016-2025 Reuben Thomas</w:t>
        <w:br/>
        <w:t>Copyright (c) 2016-2024 Reuben Thomas</w:t>
        <w:br/>
        <w:t>Copyright (c) 2008-2025 Free Software Foundation, Inc.</w:t>
        <w:br/>
        <w:t>Copyright (c) 2008 Eric Scott Albright</w:t>
        <w:br/>
        <w:t>Copyright (c) 2020 Sander van Geloven</w:t>
        <w:br/>
        <w:t>Copyright (c) 2017-2024 Reuben Thomas &lt;rrt@sc3d.org&gt;</w:t>
        <w:br/>
        <w:t>Copyright (c) 2007 Eric Scott Albright</w:t>
        <w:br/>
        <w:t>Copyright (c) 2003, 2004 Dom Lachowicz</w:t>
        <w:br/>
        <w:t>Copyright (c) 2016-2025 Reuben Thomas &lt;rrt@sc3d.org&gt;</w:t>
        <w:br/>
        <w:t>Copyright 2011–2014, Dave Furfero Dual licensed under the MIT or GPL Version 2 licenses.</w:t>
        <w:br/>
        <w:t>Copyright (c) 1987-2025 Free Software Foundation, Inc.</w:t>
        <w:br/>
        <w:t>Copyright (c) 2016-2024 Reuben Thomas &lt;rrt@sc3d.org&gt;</w:t>
        <w:br/>
        <w:t>Copyright (c) 2024 Reuben Thomas &lt;rrt@sc3d.org&gt;</w:t>
        <w:br/>
        <w:t>Copyright (c) 2003 Dom Lachowicz</w:t>
        <w:br/>
        <w:t>Copyright (c) 2007 Ariel Flesler - aflesler ○ gmail • com | https://github.com/flesler Licensed under MIT @author Ariel Flesler @version 2.1.2</w:t>
        <w:br/>
        <w:t>Copyright (c) 1995-2025 Free Software Foundation, Inc.</w:t>
        <w:br/>
        <w:t>Copyright (c) 2003-2025 Free Software Foundation, Inc.</w:t>
        <w:br/>
        <w:t>Copyright (c) 2003 Dom Lachowicz</w:t>
        <w:br/>
        <w:t>Copyright (c) 2024-2025 Reuben Thomas</w:t>
        <w:br/>
        <w:t>Copyright (c) 2009-2025 Free Software Foundation, Inc.</w:t>
        <w:br/>
        <w:t>Copyright (c) 2007 Serkan Kaba &lt;serkankaba@yahoo.com&gt;</w:t>
        <w:br/>
        <w:t>Copyright (c) 2006 Barış Metin &lt;baris@pardus.org.tr&gt;</w:t>
        <w:br/>
        <w:t>Copyright (c) 1991, 1999 Free Software Foundation, Inc.</w:t>
        <w:br/>
        <w:t>Copyright (c) 2003,2004 Dom Lachowicz 2006-2007 Harri Pitkänen &lt;hatapitk@iki.fi&gt;</w:t>
        <w:br/>
        <w:t>Copyright (c) 2003 Dom Lachowicz 2007 Hannu Väisänen 2016-2024 Reuben Thomas</w:t>
        <w:br/>
        <w:t>Copyright (c) 2011-2025 Free Software Foundation, Inc.</w:t>
        <w:br/>
        <w:t>Copyright (c) 2003 Yaacov Zamir</w:t>
        <w:br/>
        <w:t>Copyright (c) 2003 Dom Lachowicz</w:t>
        <w:br/>
        <w:t>Copyright (c) 2012-2025 Free Software Foundation, Inc.</w:t>
        <w:br/>
        <w:t>Copyright (c) 2017 Reuben Thomas</w:t>
        <w:br/>
        <w:t>Copyright (c) 1997-2020 by Dimitri van Heesch</w:t>
        <w:br/>
        <w:t>Copyright (c) 2023-2024 Reuben Thomas</w:t>
        <w:br/>
        <w:t>Copyright (c) 2018 Steven Benner (http:stevenbenner.com/).</w:t>
        <w:br/>
        <w:t>Copyright (c) 2022 Dimitrij Mijoski</w:t>
        <w:br/>
        <w:t>Copyright (c) 2024 Reuben Thomas</w:t>
        <w:br/>
        <w:t>Copyright (c) 2017-2025 Reuben Thomas</w:t>
        <w:br/>
        <w:t>Copyright (c) 2003,2004 Dom Lachowicz</w:t>
        <w:br/>
        <w:t>Copyright (c) 2004 Dom Lachowicz</w:t>
        <w:br/>
        <w:t>Copyright (c) 2006-2025 Free Software Foundation, Inc.</w:t>
        <w:br/>
        <w:t>Copyright (c) 2017-2022 Reuben Thomas</w:t>
        <w:br/>
        <w:t>Copyright (c) 1989-2025 Free Software Foundation, Inc.</w:t>
        <w:br/>
        <w:t>Copyright (c) 2010-2025 Free Software Foundation, Inc.</w:t>
        <w:br/>
        <w:t>Copyright (c) 2007-2025 Free Software Foundation, Inc.</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