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shoulda</w:t>
      </w:r>
      <w:r>
        <w:rPr>
          <w:rStyle w:val="a0"/>
          <w:rFonts w:ascii="微软雅黑" w:hAnsi="微软雅黑"/>
          <w:b w:val="0"/>
          <w:sz w:val="21"/>
        </w:rPr>
        <w:t>-context</w:t>
      </w:r>
      <w:r>
        <w:rPr>
          <w:rStyle w:val="a0"/>
          <w:rFonts w:ascii="微软雅黑" w:hAnsi="微软雅黑"/>
          <w:b w:val="0"/>
          <w:sz w:val="21"/>
        </w:rPr>
        <w:t xml:space="preserve"> 1.2.2</w:t>
      </w:r>
    </w:p>
    <w:p>
      <w:pPr/>
      <w:r>
        <w:rPr>
          <w:rStyle w:val="a0"/>
          <w:rFonts w:ascii="Arial" w:hAnsi="Arial"/>
          <w:b/>
        </w:rPr>
        <w:t xml:space="preserve">Copyright notice: </w:t>
      </w:r>
    </w:p>
    <w:p>
      <w:pPr/>
      <w:r>
        <w:rPr>
          <w:rStyle w:val="a0"/>
          <w:rFonts w:ascii="宋体" w:hAnsi="宋体"/>
          <w:sz w:val="22"/>
        </w:rPr>
        <w:t xml:space="preserve">Copyright (c) 2006-2013, </w:t>
      </w:r>
      <w:r>
        <w:rPr>
          <w:rStyle w:val="a0"/>
          <w:rFonts w:ascii="宋体" w:hAnsi="宋体"/>
          <w:sz w:val="22"/>
        </w:rPr>
        <w:t>Tammer</w:t>
      </w:r>
      <w:r>
        <w:rPr>
          <w:rStyle w:val="a0"/>
          <w:rFonts w:ascii="宋体" w:hAnsi="宋体"/>
          <w:sz w:val="22"/>
        </w:rPr>
        <w:t xml:space="preserve"> Saleh, </w:t>
      </w:r>
      <w:r>
        <w:rPr>
          <w:rStyle w:val="a0"/>
          <w:rFonts w:ascii="宋体" w:hAnsi="宋体"/>
          <w:sz w:val="22"/>
        </w:rPr>
        <w:t>thoughtbot</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w:t>
      </w:r>
      <w:r>
        <w:rPr>
          <w:rStyle w:val="a0"/>
          <w:rFonts w:ascii="Times New Roman" w:hAnsi="Times New Roman"/>
          <w:sz w:val="21"/>
        </w:rPr>
        <w:t xml:space="preserve">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