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beust-jcommander 1.71</w:t>
      </w:r>
    </w:p>
    <w:p>
      <w:pPr/>
      <w:r>
        <w:rPr>
          <w:rStyle w:val="13"/>
          <w:rFonts w:ascii="Arial" w:hAnsi="Arial"/>
          <w:b/>
        </w:rPr>
        <w:t xml:space="preserve">Copyright notice: </w:t>
      </w:r>
    </w:p>
    <w:p>
      <w:pPr/>
      <w:r>
        <w:rPr>
          <w:rStyle w:val="13"/>
          <w:rFonts w:ascii="宋体" w:hAnsi="宋体"/>
          <w:sz w:val="22"/>
        </w:rPr>
        <w:t>Copyright (C) 2014 the original author or authors.</w:t>
        <w:br/>
        <w:t>Copyright 2010 Cedric Beust &lt;cedric@beust.com&gt;</w:t>
        <w:br/>
        <w:t>Copyright (C) 2010 the original author or authors.</w:t>
        <w:br/>
        <w:t>Copyright (C) 2011 the original author or authors.</w:t>
        <w:br/>
        <w:t>Copyright 2012, Cedric Beust</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