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nomnom</w:t>
      </w:r>
      <w:r>
        <w:rPr>
          <w:rStyle w:val="a0"/>
          <w:rFonts w:ascii="微软雅黑" w:hAnsi="微软雅黑"/>
          <w:b w:val="0"/>
          <w:sz w:val="21"/>
        </w:rPr>
        <w:t xml:space="preserve"> 1.8.1</w:t>
      </w:r>
    </w:p>
    <w:p>
      <w:pPr/>
      <w:r>
        <w:rPr>
          <w:rStyle w:val="a0"/>
          <w:rFonts w:ascii="Arial" w:hAnsi="Arial"/>
          <w:b/>
        </w:rPr>
        <w:t xml:space="preserve">Copyright notice: </w:t>
      </w:r>
    </w:p>
    <w:p>
      <w:pPr>
        <w:spacing w:line="240" w:lineRule="auto"/>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spacing w:line="240" w:lineRule="auto"/>
      </w:pPr>
      <w:r>
        <w:rPr>
          <w:rStyle w:val="a0"/>
          <w:rFonts w:ascii="Lucida Console" w:hAnsi="Lucida Console"/>
          <w:sz w:val="18"/>
        </w:rPr>
        <w:t>Copyright (c) 2010 Heather Arthur</w:t>
      </w:r>
    </w:p>
    <w:p>
      <w:pP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