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openamp 2022.10.1</w:t>
      </w:r>
    </w:p>
    <w:p>
      <w:pPr/>
      <w:r>
        <w:rPr>
          <w:rStyle w:val="13"/>
          <w:rFonts w:ascii="Arial" w:hAnsi="Arial"/>
          <w:b/>
        </w:rPr>
        <w:t xml:space="preserve">Copyright notice: </w:t>
      </w:r>
    </w:p>
    <w:p>
      <w:pPr/>
      <w:r>
        <w:rPr>
          <w:rStyle w:val="13"/>
          <w:rFonts w:ascii="宋体" w:hAnsi="宋体"/>
          <w:sz w:val="22"/>
        </w:rPr>
        <w:t>Copyright (c) 2015 Intel Corporation.</w:t>
        <w:br/>
        <w:t>Copyright (c) 2021, L&amp;T Technology Services Ltd.</w:t>
        <w:br/>
        <w:t>Copyright (c) 2015 Xilinx, Inc. All rights reserved.</w:t>
        <w:br/>
        <w:t>Copyright (c) 2011, Bryan Venteicher &lt;bryanv@FreeBSD.org&gt;</w:t>
        <w:br/>
        <w:t>Copyright (c) 2017 - 2018 Xilinx, Inc. All rights reserved.</w:t>
        <w:br/>
        <w:t>Copyright (c) 2021, STMicroelectronics.</w:t>
        <w:br/>
        <w:t>Copyright Rusty Russell IBM Corporation 2007.</w:t>
        <w:br/>
        <w:t>Copyright (c) 2018 Linaro, Inc. All rights reserved.</w:t>
        <w:br/>
        <w:t>Copyright (c) 2016 Freescale Semiconductor, Inc. All rights reserved</w:t>
        <w:br/>
        <w:t>Copyright(c) 2011 Google, Inc.</w:t>
        <w:br/>
        <w:t>Copyright(c) 2018 Xilinx Ltd.</w:t>
        <w:br/>
        <w:t>Copyright (c) 2015 - 2016 Xilinx, Inc. All rights reserved.</w:t>
        <w:br/>
        <w:t>Copyright (c) 2014, Mentor Graphics Corporation. All rights reserved.</w:t>
        <w:br/>
        <w:t>Copyright (c) 2018 Xilinx, Inc. All rights reserved.</w:t>
        <w:br/>
        <w:t>Copyright (c) 2020 Xilinx, Inc. All rights reserved.</w:t>
        <w:br/>
        <w:t>Copyright (c) 2017 Xilinx, Inc.</w:t>
        <w:br/>
        <w:t>Copyright (c) 2014, Mentor Graphics Corporation</w:t>
        <w:br/>
        <w:t>Copyright (c) 2016 Freescale Semiconductor, Inc. All rights reserved.</w:t>
        <w:br/>
        <w:t>Copyright (C) 2011 Google, Inc.</w:t>
        <w:br/>
        <w:t>Copyright (c) 2020, Xiaomi Inc. All rights reserved.</w:t>
        <w:br/>
        <w:t>Copyright (C) 2015 Xilinx, Inc.  All rights reserved.</w:t>
        <w:br/>
        <w:t>Copyright (C) 2020 Xilinx, Inc.  All rights reserved.</w:t>
        <w:br/>
        <w:t>Copyright (C) yyyy  name of author</w:t>
        <w:br/>
        <w:t>Copyright (c) 2021 Nordic Semiconductor ASA</w:t>
        <w:br/>
        <w:t>Copyright (c) 2014, Mentor Graphics Corporation All rights reserved.</w:t>
        <w:br/>
        <w:t>Copyright(c) 2019 Xilinx Ltd.</w:t>
        <w:br/>
        <w:t>Copyright (C) 2018 Linaro, Inc.</w:t>
        <w:br/>
        <w:t>Copyright (c) 2016 Xilinx, Inc.</w:t>
        <w:br/>
        <w:t>Copyright (c) 2016 Xilinx, Inc. All rights reserved.</w:t>
        <w:br/>
        <w:t>Copyright (c) 2022, STMicroelectronics</w:t>
        <w:br/>
        <w:t>Copyright (c) 2019 STMicroelectronics .</w:t>
        <w:br/>
        <w:t>Copyright (c) 2021, STMicroelectronics</w:t>
        <w:br/>
        <w:t>Copyright (c) 2020, STMicroelectronics</w:t>
        <w:br/>
        <w:t>Copyright(c) 2011 Texas Instruments, Inc.</w:t>
        <w:br/>
        <w:t>Copyright (c) 2018, Xilinx Inc.</w:t>
        <w:br/>
        <w:t>Copyright (c) 2018,2020 Intel Corporation SPDX-License-Identifier: Apache-2.0</w:t>
        <w:br/>
        <w:t>Copyright (C) 2022, Advanced Micro Devices, Inc. All rights reserved.</w:t>
        <w:br/>
        <w:t>Copyright (C) 2011 Texas Instruments, Inc.</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