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scala 2.10.6</w:t>
      </w:r>
    </w:p>
    <w:p>
      <w:pPr/>
      <w:r>
        <w:rPr>
          <w:rStyle w:val="13"/>
          <w:rFonts w:ascii="Arial" w:hAnsi="Arial"/>
          <w:b/>
        </w:rPr>
        <w:t xml:space="preserve">Copyright notice: </w:t>
      </w:r>
    </w:p>
    <w:p>
      <w:pPr/>
      <w:r>
        <w:rPr>
          <w:rStyle w:val="13"/>
          <w:rFonts w:ascii="宋体" w:hAnsi="宋体"/>
          <w:sz w:val="22"/>
        </w:rPr>
        <w:t>&lt;meta name=Copyright content=(C) 2002-2012 LAMP/EPFL/&gt;</w:t>
        <w:br/>
        <w:t>Copyright (C) 2009 the original author or authors.</w:t>
        <w:br/>
        <w:t>Copyright (c) 2010 The Dojo Foundation</w:t>
        <w:br/>
        <w:t>Copyright (c) 2003-2009 Johann Burkard (jb@eaio.com) http://eaio.com.</w:t>
        <w:br/>
        <w:t>Copyright (c) 2010 John Resig</w:t>
        <w:br/>
        <w:t>Copyright (C) 2010 the original author or authors.</w:t>
        <w:br/>
        <w:t>Scala code runner version 2.10.0.r26038-b20111121102734 -- Copyright 2002-2011, LAMP/EPFL</w:t>
        <w:br/>
        <w:t>Copyright (c) 2011-2013 Typesafe, Inc.</w:t>
        <w:br/>
        <w:t>Copyright 2005-2013 LAMP/EPFL</w:t>
        <w:br/>
        <w:t>Copyright (c) 2002-2013 EPFL</w:t>
        <w:br/>
        <w:t>Copyright 2002-2013 LAMP/EPFL @author  Michel Schinz</w:t>
        <w:br/>
        <w:t>Copyright (c) 2009 Tero Piirainen</w:t>
        <w:br/>
        <w:t>Copyright (c) 2010 Fabrizio Balliano, Kevin Dalman</w:t>
        <w:br/>
        <w:t>/ / //  | / /  /  |    (c) 2006-2011, LAMP/EPFL</w:t>
        <w:br/>
        <w:t>Copyright (c) 2011 Paul Bakaus, http:jqueryui.com/</w:t>
        <w:br/>
        <w:t>Copyright (c) 2002-2006, Marc Prudhommeaux. All rights reserved.</w:t>
        <w:br/>
        <w:t>Copyright (c) 2002-2006, Marc Prudhommeaux &lt;mwp1@cornell.edu&gt;</w:t>
        <w:br/>
        <w:t>&lt;property name=copyright.string        value=Copyright 2002-2013, LAMP/EPFL/&gt;</w:t>
        <w:br/>
        <w:t>/ / //  | / /  /  |    (c) 2003-2013, LAMP/EPFL</w:t>
        <w:br/>
        <w:t>Copyright (C) 2009 the original author(s).</w:t>
        <w:br/>
        <w:t>Copyright (c) 2002-2007, Marc Prudhommeaux. All rights reserved.</w:t>
        <w:br/>
        <w:t>copyright.string=Copyright 2002-2012 LAMP/EPFL</w:t>
        <w:br/>
        <w:t>Copyright (c) 2002-2012 &lt;a href=http:www.epfl.ch/&gt;EPFL&lt;/a&gt;, Lausanne, unless specified otherwise.&lt;br/&gt;</w:t>
        <w:br/>
        <w:t>copyright example has date  Copyright 2011 Copyright 2011 copyright example missing date  No copyright No copyright</w:t>
        <w:br/>
        <w:t>/ / //  | / /  /  |    (c) 2006-2013, LAMP/EPFL</w:t>
        <w:br/>
        <w:t>Copyright (c) 2000-2011 INRIA, France Telecom All rights reserved.</w:t>
        <w:br/>
        <w:t>/ / //  | / /  /  |    (c) 2002-2013, LAMP/EPFL</w:t>
        <w:br/>
        <w:t>Copyright 2007-2013 LAMP/EPFL @author Grzegorz Kossakowski</w:t>
        <w:br/>
      </w:r>
    </w:p>
    <w:p>
      <w:pPr/>
      <w:r>
        <w:rPr>
          <w:rStyle w:val="13"/>
          <w:rFonts w:ascii="Arial" w:hAnsi="Arial"/>
          <w:b/>
          <w:sz w:val="24"/>
        </w:rPr>
        <w:t xml:space="preserve">License: </w:t>
      </w:r>
      <w:r>
        <w:rPr>
          <w:rStyle w:val="13"/>
          <w:rFonts w:ascii="Arial" w:hAnsi="Arial"/>
          <w:sz w:val="21"/>
        </w:rPr>
        <w:t>BSD and CC0 and Public Domain</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