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zei</w:t>
      </w:r>
      <w:r>
        <w:rPr>
          <w:rStyle w:val="a0"/>
          <w:rFonts w:ascii="微软雅黑" w:hAnsi="微软雅黑"/>
          <w:b w:val="0"/>
          <w:sz w:val="21"/>
        </w:rPr>
        <w:t>twerk</w:t>
      </w:r>
      <w:r>
        <w:rPr>
          <w:rStyle w:val="a0"/>
          <w:rFonts w:ascii="微软雅黑" w:hAnsi="微软雅黑"/>
          <w:b w:val="0"/>
          <w:sz w:val="21"/>
        </w:rPr>
        <w:t xml:space="preserve"> 2.5.4</w:t>
      </w:r>
    </w:p>
    <w:p>
      <w:pPr/>
      <w:r>
        <w:rPr>
          <w:rStyle w:val="a0"/>
          <w:rFonts w:ascii="Arial" w:hAnsi="Arial"/>
          <w:b/>
        </w:rPr>
        <w:t xml:space="preserve">Copyright notice: </w:t>
      </w:r>
    </w:p>
    <w:p>
      <w:pPr/>
      <w:r>
        <w:rPr>
          <w:rStyle w:val="a0"/>
          <w:rFonts w:ascii="宋体" w:hAnsi="宋体"/>
          <w:sz w:val="22"/>
        </w:rPr>
        <w:t xml:space="preserve">Copyright (c) 2019–ω Xavier </w:t>
      </w:r>
      <w:r>
        <w:rPr>
          <w:rStyle w:val="a0"/>
          <w:rFonts w:ascii="宋体" w:hAnsi="宋体"/>
          <w:sz w:val="22"/>
        </w:rPr>
        <w:t>Noria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