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python-wcwidth 0.2.5</w:t>
      </w:r>
    </w:p>
    <w:p>
      <w:pPr/>
      <w:r>
        <w:rPr>
          <w:rStyle w:val="13"/>
          <w:rFonts w:ascii="Arial" w:hAnsi="Arial"/>
          <w:b/>
        </w:rPr>
        <w:t xml:space="preserve">Copyright notice: </w:t>
      </w:r>
    </w:p>
    <w:p>
      <w:pPr/>
      <w:r>
        <w:rPr>
          <w:rStyle w:val="13"/>
          <w:rFonts w:ascii="宋体" w:hAnsi="宋体"/>
          <w:sz w:val="22"/>
        </w:rPr>
        <w:t>Copyright (c) 2014 Jeff Quast &lt;contact@jeffquast.com&gt;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