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xinput 1.6.4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Red Hat, Inc.</w:t>
        <w:br/>
        <w:t>Copyright (c) 2007 Peter Hutterer</w:t>
        <w:br/>
        <w:t>Copyright (c) 2009 Red Hat, Inc.</w:t>
        <w:br/>
        <w:t>Copyright 1996-1997 by Frederic Lepied, France. &lt;Frederic.Lepied@sugix.frmug.org&gt;</w:t>
        <w:br/>
        <w:t>Copyright 1996 by Frederic Lepied, France. &lt;Frederic.Lepied@sugix.frmug.org&gt;</w:t>
        <w:br/>
      </w:r>
    </w:p>
    <w:p>
      <w:pPr>
        <w:spacing w:line="420" w:lineRule="exact"/>
        <w:rPr>
          <w:rFonts w:hint="eastAsia"/>
        </w:rPr>
      </w:pPr>
      <w:r>
        <w:rPr>
          <w:rFonts w:ascii="Arial" w:hAnsi="Arial"/>
          <w:b/>
          <w:sz w:val="24"/>
        </w:rPr>
        <w:t xml:space="preserve">License: </w:t>
      </w:r>
      <w:r>
        <w:rPr>
          <w:rFonts w:ascii="Arial" w:hAnsi="Arial"/>
          <w:sz w:val="21"/>
        </w:rPr>
        <w:t>MIT AND HPND-sell-variant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